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F253A" w14:textId="66D52ED1" w:rsidR="007877CC" w:rsidRDefault="007877CC" w:rsidP="007877CC">
      <w:pPr>
        <w:pStyle w:val="CRCoverPage"/>
        <w:tabs>
          <w:tab w:val="right" w:pos="9639"/>
        </w:tabs>
        <w:spacing w:after="0"/>
        <w:rPr>
          <w:b/>
          <w:noProof/>
          <w:sz w:val="24"/>
        </w:rPr>
      </w:pPr>
      <w:r>
        <w:rPr>
          <w:b/>
          <w:noProof/>
          <w:sz w:val="24"/>
        </w:rPr>
        <w:t>3GPP TSG-SA WG6 Meeting #51-e</w:t>
      </w:r>
      <w:r>
        <w:rPr>
          <w:b/>
          <w:noProof/>
          <w:sz w:val="24"/>
        </w:rPr>
        <w:tab/>
      </w:r>
      <w:r w:rsidR="00C87EF8" w:rsidRPr="00C87EF8">
        <w:rPr>
          <w:b/>
          <w:noProof/>
          <w:sz w:val="24"/>
        </w:rPr>
        <w:t>S6-222806</w:t>
      </w:r>
    </w:p>
    <w:p w14:paraId="5F03EAF9" w14:textId="77777777" w:rsidR="007877CC" w:rsidRDefault="007877CC" w:rsidP="007877CC">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S6-22xxxx)</w:t>
      </w:r>
    </w:p>
    <w:p w14:paraId="7CB45193" w14:textId="11A6F0B6" w:rsidR="001E41F3" w:rsidRPr="007877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1F579" w:rsidR="001E41F3" w:rsidRPr="00C87EF8" w:rsidRDefault="00C87EF8" w:rsidP="00C87EF8">
            <w:pPr>
              <w:pStyle w:val="CRCoverPage"/>
              <w:spacing w:after="0"/>
              <w:jc w:val="center"/>
              <w:rPr>
                <w:b/>
                <w:noProof/>
                <w:sz w:val="28"/>
              </w:rPr>
            </w:pPr>
            <w:r w:rsidRPr="00C87EF8">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C87EF8" w:rsidRDefault="00B93598" w:rsidP="00E13F3D">
            <w:pPr>
              <w:pStyle w:val="CRCoverPage"/>
              <w:spacing w:after="0"/>
              <w:jc w:val="center"/>
              <w:rPr>
                <w:b/>
                <w:noProof/>
                <w:sz w:val="28"/>
              </w:rPr>
            </w:pPr>
            <w:r w:rsidRPr="00C87EF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5E101"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w:t>
            </w:r>
            <w:r w:rsidR="0051101B">
              <w:rPr>
                <w:b/>
                <w:noProof/>
                <w:sz w:val="28"/>
              </w:rPr>
              <w:t>2</w:t>
            </w:r>
            <w:r w:rsidR="00B935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D2128" w:rsidR="001E41F3" w:rsidRDefault="00A522E0">
            <w:pPr>
              <w:pStyle w:val="CRCoverPage"/>
              <w:spacing w:after="0"/>
              <w:ind w:left="100"/>
              <w:rPr>
                <w:noProof/>
              </w:rPr>
            </w:pPr>
            <w:r w:rsidRPr="00A522E0">
              <w:rPr>
                <w:noProof/>
              </w:rPr>
              <w:t>Support of redundant transmission for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D8534" w:rsidR="001E41F3" w:rsidRDefault="006222D8" w:rsidP="007E0C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w:t>
            </w:r>
            <w:r w:rsidR="007E0CA9">
              <w:rPr>
                <w:noProof/>
              </w:rPr>
              <w:t>-</w:t>
            </w:r>
            <w:r w:rsidR="0051101B">
              <w:rPr>
                <w:noProof/>
              </w:rPr>
              <w:t>09</w:t>
            </w:r>
            <w:r>
              <w:rPr>
                <w:noProof/>
              </w:rPr>
              <w:fldChar w:fldCharType="end"/>
            </w:r>
            <w:r w:rsidR="007E0CA9">
              <w:rPr>
                <w:noProof/>
              </w:rPr>
              <w:t>-</w:t>
            </w:r>
            <w:r w:rsidR="0051101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C04DE" w:rsidR="001E41F3" w:rsidRDefault="00B93598" w:rsidP="00B93598">
            <w:pPr>
              <w:pStyle w:val="CRCoverPage"/>
              <w:spacing w:after="0"/>
              <w:ind w:left="100"/>
              <w:rPr>
                <w:noProof/>
              </w:rPr>
            </w:pPr>
            <w:r>
              <w:t>R</w:t>
            </w:r>
            <w:r w:rsidR="007E0CA9">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BA2D3" w:rsidR="001E41F3" w:rsidRDefault="00FB723C" w:rsidP="00A86CEA">
            <w:pPr>
              <w:pStyle w:val="CRCoverPage"/>
              <w:spacing w:after="0"/>
              <w:ind w:left="100"/>
              <w:rPr>
                <w:noProof/>
                <w:lang w:eastAsia="zh-CN"/>
              </w:rPr>
            </w:pPr>
            <w:r>
              <w:rPr>
                <w:noProof/>
                <w:lang w:eastAsia="zh-CN"/>
              </w:rPr>
              <w:t>Currently the 5G network designs the AF influence the URSP to allow the AF to configure the URLLC redundant transmission for URLLC. How the SEAL can faciliate the application to better utlize this feature is not specified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90E22" w:rsidR="001E41F3" w:rsidRDefault="00FB723C" w:rsidP="0034395E">
            <w:pPr>
              <w:pStyle w:val="CRCoverPage"/>
              <w:spacing w:after="0"/>
              <w:ind w:left="100"/>
              <w:rPr>
                <w:noProof/>
              </w:rPr>
            </w:pPr>
            <w:r>
              <w:rPr>
                <w:noProof/>
              </w:rPr>
              <w:t>Introduce a new procedure to enable the VAL server to configure the URLLC redundant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46CEF" w:rsidR="001E41F3" w:rsidRDefault="00E337C9">
            <w:pPr>
              <w:pStyle w:val="CRCoverPage"/>
              <w:spacing w:after="0"/>
              <w:ind w:left="100"/>
              <w:rPr>
                <w:noProof/>
              </w:rPr>
            </w:pPr>
            <w:r>
              <w:rPr>
                <w:noProof/>
              </w:rPr>
              <w:t xml:space="preserve">Verticals cannot </w:t>
            </w:r>
            <w:r w:rsidR="00FB723C">
              <w:rPr>
                <w:noProof/>
              </w:rPr>
              <w:t>configure the URLLC redundant transmission</w:t>
            </w:r>
            <w:r>
              <w:rPr>
                <w:noProof/>
              </w:rPr>
              <w:t xml:space="preserve"> via the SEAL</w:t>
            </w:r>
            <w:r w:rsidR="009B23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CEC98" w:rsidR="001E41F3" w:rsidRPr="00E23E9E" w:rsidRDefault="001E41F3" w:rsidP="00AD6E2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4085406E" w14:textId="1879D7E6" w:rsidR="00530367" w:rsidRDefault="00530367" w:rsidP="00530367">
      <w:pPr>
        <w:pStyle w:val="Heading3"/>
      </w:pPr>
      <w:bookmarkStart w:id="2" w:name="_Toc114871525"/>
      <w:bookmarkStart w:id="3" w:name="MCCQCTEMPBM_00000023"/>
      <w:bookmarkStart w:id="4" w:name="_Toc114871526"/>
      <w:bookmarkStart w:id="5" w:name="_Toc67961100"/>
      <w:r>
        <w:t>14.3.x</w:t>
      </w:r>
      <w:r>
        <w:tab/>
      </w:r>
      <w:bookmarkStart w:id="6" w:name="OLE_LINK1"/>
      <w:r>
        <w:t>URLLC redundant transmission configuration</w:t>
      </w:r>
      <w:bookmarkEnd w:id="6"/>
      <w:r>
        <w:t xml:space="preserve"> procedures</w:t>
      </w:r>
      <w:bookmarkEnd w:id="2"/>
      <w:bookmarkEnd w:id="3"/>
    </w:p>
    <w:p w14:paraId="2608C630" w14:textId="325DFF61" w:rsidR="00530367" w:rsidRDefault="00530367" w:rsidP="00530367">
      <w:pPr>
        <w:pStyle w:val="Heading4"/>
      </w:pPr>
      <w:r>
        <w:t>14.3.x.1</w:t>
      </w:r>
      <w:r>
        <w:tab/>
        <w:t>General</w:t>
      </w:r>
      <w:bookmarkEnd w:id="4"/>
      <w:bookmarkEnd w:id="5"/>
    </w:p>
    <w:p w14:paraId="39A7E173" w14:textId="0A3B74EE" w:rsidR="00530367" w:rsidRDefault="00530367" w:rsidP="00530367">
      <w:r>
        <w:t xml:space="preserve">The procedures related to the 5G URLLC redundant transmission configuration which utilizes the </w:t>
      </w:r>
      <w:r w:rsidR="00A87EFE">
        <w:t>application guidance for</w:t>
      </w:r>
      <w:r>
        <w:t xml:space="preserve"> URSP </w:t>
      </w:r>
      <w:r w:rsidR="00A87EFE">
        <w:t>determination</w:t>
      </w:r>
      <w:r>
        <w:t xml:space="preserve"> to allow the VAL server to provide the </w:t>
      </w:r>
      <w:r w:rsidR="00A87EFE">
        <w:t>application layer input to impact the URSP</w:t>
      </w:r>
      <w:r w:rsidR="006934F8">
        <w:t xml:space="preserve"> determination</w:t>
      </w:r>
      <w:r>
        <w:t>.</w:t>
      </w:r>
    </w:p>
    <w:p w14:paraId="7880D396" w14:textId="512465E7" w:rsidR="00530367" w:rsidRDefault="00530367" w:rsidP="00530367">
      <w:pPr>
        <w:pStyle w:val="Heading4"/>
      </w:pPr>
      <w:bookmarkStart w:id="7" w:name="_Toc114871527"/>
      <w:r>
        <w:t>14.3.</w:t>
      </w:r>
      <w:r w:rsidR="00A87EFE">
        <w:t>x</w:t>
      </w:r>
      <w:r>
        <w:t>.2</w:t>
      </w:r>
      <w:r>
        <w:tab/>
      </w:r>
      <w:r w:rsidR="00A87EFE">
        <w:t>URLLC redundant transmission configuration</w:t>
      </w:r>
      <w:r>
        <w:t xml:space="preserve"> procedure</w:t>
      </w:r>
      <w:bookmarkEnd w:id="7"/>
    </w:p>
    <w:p w14:paraId="01422765" w14:textId="207A40D1" w:rsidR="00530367" w:rsidRDefault="006934F8" w:rsidP="00530367">
      <w:r>
        <w:t>URLLC redundant transmission configuration</w:t>
      </w:r>
      <w:r w:rsidR="00530367">
        <w:t xml:space="preserve"> procedure is used by the VAL server to</w:t>
      </w:r>
      <w:r>
        <w:t xml:space="preserve"> provide the configuration of URLLC redundant transmission to the network to impact the URSP determination.</w:t>
      </w:r>
      <w:r w:rsidR="00530367">
        <w:t xml:space="preserve"> </w:t>
      </w:r>
    </w:p>
    <w:p w14:paraId="0F8E2050" w14:textId="730B6960" w:rsidR="00731139" w:rsidRDefault="006934F8" w:rsidP="001B430A">
      <w:pPr>
        <w:pStyle w:val="B1"/>
        <w:jc w:val="center"/>
      </w:pPr>
      <w:r>
        <w:rPr>
          <w:noProof/>
          <w:lang w:val="en-US"/>
        </w:rPr>
        <w:drawing>
          <wp:inline distT="0" distB="0" distL="0" distR="0" wp14:anchorId="5CB4AD82" wp14:editId="00A27266">
            <wp:extent cx="3481484" cy="1959429"/>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92049" cy="1965375"/>
                    </a:xfrm>
                    <a:prstGeom prst="rect">
                      <a:avLst/>
                    </a:prstGeom>
                  </pic:spPr>
                </pic:pic>
              </a:graphicData>
            </a:graphic>
          </wp:inline>
        </w:drawing>
      </w:r>
    </w:p>
    <w:p w14:paraId="0A5CA5BD" w14:textId="2E532293" w:rsidR="001B430A" w:rsidRDefault="001B430A" w:rsidP="001B430A">
      <w:pPr>
        <w:pStyle w:val="TF"/>
      </w:pPr>
      <w:r>
        <w:t>Figure 14.3.</w:t>
      </w:r>
      <w:r w:rsidR="0016295E">
        <w:t>x</w:t>
      </w:r>
      <w:r>
        <w:t>.</w:t>
      </w:r>
      <w:r w:rsidR="0016295E">
        <w:t>2</w:t>
      </w:r>
      <w:r>
        <w:t>-</w:t>
      </w:r>
      <w:r>
        <w:rPr>
          <w:lang w:eastAsia="zh-CN"/>
        </w:rPr>
        <w:t>1</w:t>
      </w:r>
      <w:r>
        <w:t xml:space="preserve">: </w:t>
      </w:r>
      <w:r w:rsidR="0016295E">
        <w:t>URLLC redundant transmission configuration</w:t>
      </w:r>
      <w:r w:rsidR="00C35C3C">
        <w:t xml:space="preserve"> procedure</w:t>
      </w:r>
    </w:p>
    <w:p w14:paraId="064C4D23" w14:textId="75856DA6" w:rsidR="00C35C3C" w:rsidRDefault="00C35C3C" w:rsidP="00C35C3C">
      <w:pPr>
        <w:pStyle w:val="B1"/>
        <w:numPr>
          <w:ilvl w:val="0"/>
          <w:numId w:val="1"/>
        </w:numPr>
      </w:pPr>
      <w:r w:rsidRPr="00C35C3C">
        <w:rPr>
          <w:lang w:val="en-US"/>
        </w:rPr>
        <w:t xml:space="preserve">The VAL server sends </w:t>
      </w:r>
      <w:bookmarkStart w:id="8" w:name="_Hlk115769238"/>
      <w:r w:rsidRPr="00C35C3C">
        <w:rPr>
          <w:lang w:val="en-US"/>
        </w:rPr>
        <w:t>URLLC redundant transmission configuration request</w:t>
      </w:r>
      <w:bookmarkEnd w:id="8"/>
      <w:r w:rsidRPr="00C35C3C">
        <w:rPr>
          <w:lang w:val="en-US"/>
        </w:rPr>
        <w:t xml:space="preserve"> to the NRM server to provide the application information</w:t>
      </w:r>
      <w:r w:rsidR="001B430A">
        <w:t>.</w:t>
      </w:r>
      <w:r>
        <w:t xml:space="preserve"> The request includes </w:t>
      </w:r>
      <w:r>
        <w:rPr>
          <w:rFonts w:hint="eastAsia"/>
          <w:lang w:eastAsia="zh-CN"/>
        </w:rPr>
        <w:t>S</w:t>
      </w:r>
      <w:r>
        <w:t>ervice Description, Service Parameters</w:t>
      </w:r>
      <w:r>
        <w:rPr>
          <w:rFonts w:hint="eastAsia"/>
          <w:lang w:eastAsia="zh-CN"/>
        </w:rPr>
        <w:t>,</w:t>
      </w:r>
      <w:r>
        <w:rPr>
          <w:lang w:eastAsia="zh-CN"/>
        </w:rPr>
        <w:t xml:space="preserve"> </w:t>
      </w:r>
      <w:r>
        <w:t>a specific UE, or a group of UE(s) or any UE that the AF request may be associated with, subscription to the outcome.</w:t>
      </w:r>
      <w:r w:rsidR="001B430A">
        <w:t xml:space="preserve"> </w:t>
      </w:r>
    </w:p>
    <w:p w14:paraId="1ACC68CD" w14:textId="380BE000" w:rsidR="00C35C3C" w:rsidRDefault="00246EEA" w:rsidP="00C35C3C">
      <w:pPr>
        <w:pStyle w:val="B1"/>
        <w:numPr>
          <w:ilvl w:val="0"/>
          <w:numId w:val="1"/>
        </w:numPr>
        <w:rPr>
          <w:lang w:eastAsia="zh-CN"/>
        </w:rPr>
      </w:pPr>
      <w:r>
        <w:rPr>
          <w:lang w:eastAsia="zh-CN"/>
        </w:rPr>
        <w:t>The NRM server initiates the application guidance for URSP determination procedure towards the 5GC as described in 3GPP</w:t>
      </w:r>
      <w:r>
        <w:rPr>
          <w:lang w:val="en-US" w:eastAsia="zh-CN"/>
        </w:rPr>
        <w:t> TS 23.502 [11].</w:t>
      </w:r>
    </w:p>
    <w:p w14:paraId="1D612F58" w14:textId="72E29FAE" w:rsidR="0016295E" w:rsidRDefault="00246EEA" w:rsidP="0016295E">
      <w:pPr>
        <w:pStyle w:val="B1"/>
        <w:numPr>
          <w:ilvl w:val="0"/>
          <w:numId w:val="1"/>
        </w:numPr>
      </w:pPr>
      <w:r>
        <w:t>The NRM server returns the URLLC redundant transmission configuration response to the VAL server.</w:t>
      </w:r>
    </w:p>
    <w:p w14:paraId="7B14DD27" w14:textId="6A75269D" w:rsidR="00495BD3" w:rsidRDefault="00495BD3" w:rsidP="00495BD3">
      <w:pPr>
        <w:pStyle w:val="B1"/>
      </w:pPr>
    </w:p>
    <w:p w14:paraId="3A5071A1" w14:textId="77777777" w:rsidR="00495BD3" w:rsidRDefault="00495BD3" w:rsidP="00495BD3">
      <w:pPr>
        <w:outlineLvl w:val="0"/>
        <w:rPr>
          <w:noProof/>
        </w:rPr>
      </w:pPr>
      <w:r w:rsidRPr="00924A2D">
        <w:rPr>
          <w:noProof/>
          <w:highlight w:val="yellow"/>
        </w:rPr>
        <w:t>/********************* First Change *********************/</w:t>
      </w:r>
    </w:p>
    <w:p w14:paraId="2E638F61" w14:textId="710352CC" w:rsidR="00495BD3" w:rsidRDefault="00495BD3" w:rsidP="00495BD3">
      <w:pPr>
        <w:pStyle w:val="Heading4"/>
      </w:pPr>
      <w:bookmarkStart w:id="9" w:name="_Toc114871424"/>
      <w:bookmarkStart w:id="10" w:name="_Toc83159937"/>
      <w:r>
        <w:t>14.3.2.xx</w:t>
      </w:r>
      <w:r>
        <w:tab/>
      </w:r>
      <w:bookmarkEnd w:id="9"/>
      <w:bookmarkEnd w:id="10"/>
      <w:r w:rsidRPr="00495BD3">
        <w:t>URLLC redundant transmission configuration request</w:t>
      </w:r>
    </w:p>
    <w:p w14:paraId="3C804226" w14:textId="4202C0AC" w:rsidR="00495BD3" w:rsidRDefault="00495BD3" w:rsidP="00495BD3">
      <w:r>
        <w:t xml:space="preserve">Table 14.3.2.xx-1 describes the information flow for </w:t>
      </w:r>
      <w:r w:rsidRPr="00495BD3">
        <w:t>URLLC redundant transmission configuration request</w:t>
      </w:r>
      <w:r>
        <w:t xml:space="preserve"> from the VAL server to the NRM server.</w:t>
      </w:r>
    </w:p>
    <w:p w14:paraId="1F767157" w14:textId="64550D13" w:rsidR="00495BD3" w:rsidRDefault="00495BD3" w:rsidP="00495BD3">
      <w:pPr>
        <w:pStyle w:val="TH"/>
        <w:rPr>
          <w:lang w:val="en-US"/>
        </w:rPr>
      </w:pPr>
      <w:r>
        <w:lastRenderedPageBreak/>
        <w:t xml:space="preserve">Table 14.3.2.xx-1: </w:t>
      </w:r>
      <w:r w:rsidR="00387A5F" w:rsidRPr="00C35C3C">
        <w:rPr>
          <w:lang w:val="en-US"/>
        </w:rPr>
        <w:t>URLLC redundant transmission configuration request</w:t>
      </w:r>
    </w:p>
    <w:tbl>
      <w:tblPr>
        <w:tblW w:w="8640" w:type="dxa"/>
        <w:jc w:val="center"/>
        <w:tblLayout w:type="fixed"/>
        <w:tblLook w:val="04A0" w:firstRow="1" w:lastRow="0" w:firstColumn="1" w:lastColumn="0" w:noHBand="0" w:noVBand="1"/>
      </w:tblPr>
      <w:tblGrid>
        <w:gridCol w:w="2880"/>
        <w:gridCol w:w="1440"/>
        <w:gridCol w:w="4320"/>
      </w:tblGrid>
      <w:tr w:rsidR="00495BD3" w14:paraId="7AB8D067" w14:textId="77777777" w:rsidTr="00387A5F">
        <w:trPr>
          <w:jc w:val="center"/>
        </w:trPr>
        <w:tc>
          <w:tcPr>
            <w:tcW w:w="2880" w:type="dxa"/>
            <w:tcBorders>
              <w:top w:val="single" w:sz="4" w:space="0" w:color="000000"/>
              <w:left w:val="single" w:sz="4" w:space="0" w:color="000000"/>
              <w:bottom w:val="single" w:sz="4" w:space="0" w:color="000000"/>
              <w:right w:val="nil"/>
            </w:tcBorders>
            <w:hideMark/>
          </w:tcPr>
          <w:p w14:paraId="1DE6DFAA" w14:textId="77777777" w:rsidR="00495BD3" w:rsidRDefault="00495BD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D1F340E" w14:textId="77777777" w:rsidR="00495BD3" w:rsidRDefault="00495BD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1CD8DF" w14:textId="77777777" w:rsidR="00495BD3" w:rsidRDefault="00495BD3">
            <w:pPr>
              <w:pStyle w:val="TAH"/>
            </w:pPr>
            <w:r>
              <w:t>Description</w:t>
            </w:r>
          </w:p>
        </w:tc>
      </w:tr>
      <w:tr w:rsidR="00387A5F" w14:paraId="4DA42FDF" w14:textId="77777777" w:rsidTr="00387A5F">
        <w:trPr>
          <w:jc w:val="center"/>
        </w:trPr>
        <w:tc>
          <w:tcPr>
            <w:tcW w:w="2880" w:type="dxa"/>
            <w:tcBorders>
              <w:top w:val="single" w:sz="4" w:space="0" w:color="000000"/>
              <w:left w:val="single" w:sz="4" w:space="0" w:color="000000"/>
              <w:bottom w:val="single" w:sz="4" w:space="0" w:color="000000"/>
              <w:right w:val="nil"/>
            </w:tcBorders>
            <w:hideMark/>
          </w:tcPr>
          <w:p w14:paraId="1F20071E" w14:textId="675E96E0" w:rsidR="00387A5F" w:rsidRDefault="00387A5F" w:rsidP="00387A5F">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ABDBB94" w14:textId="494E1833" w:rsidR="00387A5F" w:rsidRDefault="00387A5F" w:rsidP="00387A5F">
            <w:pPr>
              <w:pStyle w:val="TAL"/>
              <w:jc w:val="cente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D1E0A6" w14:textId="1C54AE49" w:rsidR="00387A5F" w:rsidRDefault="00387A5F" w:rsidP="00387A5F">
            <w:pPr>
              <w:pStyle w:val="TAL"/>
            </w:pPr>
            <w:r>
              <w:rPr>
                <w:lang w:eastAsia="zh-CN"/>
              </w:rPr>
              <w:t>The identity of the</w:t>
            </w:r>
            <w:r>
              <w:t xml:space="preserve"> VAL server performing the request.</w:t>
            </w:r>
          </w:p>
        </w:tc>
      </w:tr>
      <w:tr w:rsidR="00387A5F" w14:paraId="457347CB" w14:textId="77777777" w:rsidTr="00387A5F">
        <w:trPr>
          <w:jc w:val="center"/>
        </w:trPr>
        <w:tc>
          <w:tcPr>
            <w:tcW w:w="2880" w:type="dxa"/>
            <w:tcBorders>
              <w:top w:val="single" w:sz="4" w:space="0" w:color="000000"/>
              <w:left w:val="single" w:sz="4" w:space="0" w:color="000000"/>
              <w:bottom w:val="single" w:sz="4" w:space="0" w:color="000000"/>
              <w:right w:val="nil"/>
            </w:tcBorders>
          </w:tcPr>
          <w:p w14:paraId="2C90846C" w14:textId="142C7445" w:rsidR="00387A5F" w:rsidRDefault="00387A5F" w:rsidP="00387A5F">
            <w:pPr>
              <w:pStyle w:val="TAL"/>
              <w:rPr>
                <w:lang w:eastAsia="zh-CN"/>
              </w:rPr>
            </w:pPr>
            <w:r w:rsidRPr="00387A5F">
              <w:rPr>
                <w:lang w:eastAsia="zh-CN"/>
              </w:rPr>
              <w:t>Service Description</w:t>
            </w:r>
          </w:p>
        </w:tc>
        <w:tc>
          <w:tcPr>
            <w:tcW w:w="1440" w:type="dxa"/>
            <w:tcBorders>
              <w:top w:val="single" w:sz="4" w:space="0" w:color="000000"/>
              <w:left w:val="single" w:sz="4" w:space="0" w:color="000000"/>
              <w:bottom w:val="single" w:sz="4" w:space="0" w:color="000000"/>
              <w:right w:val="nil"/>
            </w:tcBorders>
          </w:tcPr>
          <w:p w14:paraId="3F34FD13" w14:textId="087549F9" w:rsidR="00387A5F" w:rsidRDefault="00387A5F" w:rsidP="00387A5F">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DD9392" w14:textId="0A636657" w:rsidR="00387A5F" w:rsidRPr="00387A5F" w:rsidRDefault="00387A5F" w:rsidP="00387A5F">
            <w:pPr>
              <w:pStyle w:val="TAL"/>
              <w:rPr>
                <w:lang w:val="en-US" w:eastAsia="zh-CN"/>
              </w:rPr>
            </w:pPr>
            <w:r>
              <w:rPr>
                <w:rFonts w:hint="eastAsia"/>
                <w:lang w:eastAsia="zh-CN"/>
              </w:rPr>
              <w:t>T</w:t>
            </w:r>
            <w:r>
              <w:rPr>
                <w:lang w:eastAsia="zh-CN"/>
              </w:rPr>
              <w:t>he Service Description as defined in 3</w:t>
            </w:r>
            <w:r>
              <w:rPr>
                <w:rFonts w:hint="eastAsia"/>
                <w:lang w:eastAsia="zh-CN"/>
              </w:rPr>
              <w:t>GPP</w:t>
            </w:r>
            <w:r>
              <w:rPr>
                <w:lang w:val="en-US" w:eastAsia="zh-CN"/>
              </w:rPr>
              <w:t> TS 23.502 [11]</w:t>
            </w:r>
            <w:bookmarkStart w:id="11" w:name="OLE_LINK2"/>
            <w:r w:rsidR="00106358">
              <w:rPr>
                <w:lang w:val="en-US" w:eastAsia="zh-CN"/>
              </w:rPr>
              <w:t>, cl.</w:t>
            </w:r>
            <w:r w:rsidR="00106358">
              <w:t xml:space="preserve"> </w:t>
            </w:r>
            <w:r w:rsidR="00106358" w:rsidRPr="00106358">
              <w:rPr>
                <w:lang w:val="en-US" w:eastAsia="zh-CN"/>
              </w:rPr>
              <w:t>4.15.6.10</w:t>
            </w:r>
            <w:r w:rsidR="00106358">
              <w:rPr>
                <w:lang w:val="en-US" w:eastAsia="zh-CN"/>
              </w:rPr>
              <w:t xml:space="preserve"> </w:t>
            </w:r>
            <w:bookmarkEnd w:id="11"/>
            <w:r>
              <w:rPr>
                <w:lang w:val="en-US" w:eastAsia="zh-CN"/>
              </w:rPr>
              <w:t xml:space="preserve">and </w:t>
            </w:r>
            <w:r>
              <w:rPr>
                <w:lang w:eastAsia="zh-CN"/>
              </w:rPr>
              <w:t>3</w:t>
            </w:r>
            <w:r>
              <w:rPr>
                <w:rFonts w:hint="eastAsia"/>
                <w:lang w:eastAsia="zh-CN"/>
              </w:rPr>
              <w:t>GPP</w:t>
            </w:r>
            <w:r>
              <w:rPr>
                <w:lang w:val="en-US" w:eastAsia="zh-CN"/>
              </w:rPr>
              <w:t> TS 23.503 [19].</w:t>
            </w:r>
          </w:p>
        </w:tc>
      </w:tr>
      <w:tr w:rsidR="00387A5F" w14:paraId="09E53EAB" w14:textId="77777777" w:rsidTr="00387A5F">
        <w:trPr>
          <w:jc w:val="center"/>
        </w:trPr>
        <w:tc>
          <w:tcPr>
            <w:tcW w:w="2880" w:type="dxa"/>
            <w:tcBorders>
              <w:top w:val="single" w:sz="4" w:space="0" w:color="000000"/>
              <w:left w:val="single" w:sz="4" w:space="0" w:color="000000"/>
              <w:bottom w:val="single" w:sz="4" w:space="0" w:color="000000"/>
              <w:right w:val="nil"/>
            </w:tcBorders>
          </w:tcPr>
          <w:p w14:paraId="434D62FE" w14:textId="6CDB9278" w:rsidR="00387A5F" w:rsidRPr="00387A5F" w:rsidRDefault="00387A5F" w:rsidP="00387A5F">
            <w:pPr>
              <w:pStyle w:val="TAL"/>
              <w:rPr>
                <w:lang w:eastAsia="zh-CN"/>
              </w:rPr>
            </w:pPr>
            <w:r w:rsidRPr="00387A5F">
              <w:rPr>
                <w:lang w:eastAsia="zh-CN"/>
              </w:rPr>
              <w:t>Service Parameters</w:t>
            </w:r>
          </w:p>
        </w:tc>
        <w:tc>
          <w:tcPr>
            <w:tcW w:w="1440" w:type="dxa"/>
            <w:tcBorders>
              <w:top w:val="single" w:sz="4" w:space="0" w:color="000000"/>
              <w:left w:val="single" w:sz="4" w:space="0" w:color="000000"/>
              <w:bottom w:val="single" w:sz="4" w:space="0" w:color="000000"/>
              <w:right w:val="nil"/>
            </w:tcBorders>
          </w:tcPr>
          <w:p w14:paraId="0ADB7248" w14:textId="3E8F0067" w:rsidR="00387A5F" w:rsidRDefault="00387A5F" w:rsidP="00387A5F">
            <w:pPr>
              <w:pStyle w:val="TAL"/>
              <w:jc w:val="center"/>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FBBFCFD" w14:textId="3CDFCAA2" w:rsidR="00387A5F" w:rsidRDefault="00106358" w:rsidP="00387A5F">
            <w:pPr>
              <w:pStyle w:val="TAL"/>
              <w:rPr>
                <w:lang w:eastAsia="zh-CN"/>
              </w:rPr>
            </w:pPr>
            <w:r>
              <w:rPr>
                <w:rFonts w:hint="eastAsia"/>
                <w:lang w:eastAsia="zh-CN"/>
              </w:rPr>
              <w:t>T</w:t>
            </w:r>
            <w:r>
              <w:rPr>
                <w:lang w:eastAsia="zh-CN"/>
              </w:rPr>
              <w:t>he Service Parameters as defined in 3</w:t>
            </w:r>
            <w:r>
              <w:rPr>
                <w:rFonts w:hint="eastAsia"/>
                <w:lang w:eastAsia="zh-CN"/>
              </w:rPr>
              <w:t>GPP</w:t>
            </w:r>
            <w:r>
              <w:rPr>
                <w:lang w:val="en-US" w:eastAsia="zh-CN"/>
              </w:rPr>
              <w:t> TS 23.502 [11], cl.</w:t>
            </w:r>
            <w:r>
              <w:t xml:space="preserve"> </w:t>
            </w:r>
            <w:r w:rsidRPr="00106358">
              <w:rPr>
                <w:lang w:val="en-US" w:eastAsia="zh-CN"/>
              </w:rPr>
              <w:t>4.15.6.10</w:t>
            </w:r>
            <w:r>
              <w:rPr>
                <w:lang w:val="en-US" w:eastAsia="zh-CN"/>
              </w:rPr>
              <w:t xml:space="preserve"> and </w:t>
            </w:r>
            <w:r>
              <w:rPr>
                <w:lang w:eastAsia="zh-CN"/>
              </w:rPr>
              <w:t>3</w:t>
            </w:r>
            <w:r>
              <w:rPr>
                <w:rFonts w:hint="eastAsia"/>
                <w:lang w:eastAsia="zh-CN"/>
              </w:rPr>
              <w:t>GPP</w:t>
            </w:r>
            <w:r>
              <w:rPr>
                <w:lang w:val="en-US" w:eastAsia="zh-CN"/>
              </w:rPr>
              <w:t> TS 23.503 [19].</w:t>
            </w:r>
          </w:p>
        </w:tc>
      </w:tr>
      <w:tr w:rsidR="00387A5F" w14:paraId="5B2682EA" w14:textId="77777777" w:rsidTr="00387A5F">
        <w:trPr>
          <w:jc w:val="center"/>
        </w:trPr>
        <w:tc>
          <w:tcPr>
            <w:tcW w:w="2880" w:type="dxa"/>
            <w:tcBorders>
              <w:top w:val="single" w:sz="4" w:space="0" w:color="000000"/>
              <w:left w:val="single" w:sz="4" w:space="0" w:color="000000"/>
              <w:bottom w:val="single" w:sz="4" w:space="0" w:color="000000"/>
              <w:right w:val="nil"/>
            </w:tcBorders>
            <w:hideMark/>
          </w:tcPr>
          <w:p w14:paraId="0C71C058" w14:textId="77777777" w:rsidR="00387A5F" w:rsidRDefault="00387A5F" w:rsidP="00387A5F">
            <w:pPr>
              <w:pStyle w:val="tablecontent"/>
              <w:rPr>
                <w:rFonts w:cs="Times New Roman"/>
              </w:rPr>
            </w:pPr>
            <w:r>
              <w:t>List of VAL UE IDs</w:t>
            </w:r>
          </w:p>
          <w:p w14:paraId="2ECD699C" w14:textId="77AEEAC7" w:rsidR="00387A5F" w:rsidRDefault="00387A5F" w:rsidP="00387A5F">
            <w:pPr>
              <w:pStyle w:val="TAL"/>
            </w:pPr>
          </w:p>
        </w:tc>
        <w:tc>
          <w:tcPr>
            <w:tcW w:w="1440" w:type="dxa"/>
            <w:tcBorders>
              <w:top w:val="single" w:sz="4" w:space="0" w:color="000000"/>
              <w:left w:val="single" w:sz="4" w:space="0" w:color="000000"/>
              <w:bottom w:val="single" w:sz="4" w:space="0" w:color="000000"/>
              <w:right w:val="nil"/>
            </w:tcBorders>
            <w:hideMark/>
          </w:tcPr>
          <w:p w14:paraId="4ADFA2BE" w14:textId="77777777" w:rsidR="00387A5F" w:rsidRDefault="00387A5F" w:rsidP="00387A5F">
            <w:pPr>
              <w:pStyle w:val="TAC"/>
              <w:rPr>
                <w:rFonts w:cs="Arial"/>
              </w:rPr>
            </w:pPr>
            <w:r>
              <w:rPr>
                <w:rFonts w:cs="Arial"/>
              </w:rPr>
              <w:t>O</w:t>
            </w:r>
          </w:p>
          <w:p w14:paraId="19595938" w14:textId="35410E73" w:rsidR="00387A5F" w:rsidRDefault="00387A5F" w:rsidP="00106358">
            <w:pPr>
              <w:pStyle w:val="TAL"/>
              <w:jc w:val="center"/>
            </w:pPr>
            <w:r>
              <w:rPr>
                <w:rFonts w:cs="Arial"/>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3C08121" w14:textId="58A85FB9" w:rsidR="00387A5F" w:rsidRDefault="00387A5F" w:rsidP="00387A5F">
            <w:pPr>
              <w:pStyle w:val="TAL"/>
            </w:pPr>
            <w:r>
              <w:rPr>
                <w:rFonts w:cs="Arial"/>
              </w:rPr>
              <w:t>List of VAL UEs whose configuration is</w:t>
            </w:r>
            <w:r>
              <w:t xml:space="preserve"> associated with</w:t>
            </w:r>
          </w:p>
        </w:tc>
      </w:tr>
      <w:tr w:rsidR="00387A5F" w14:paraId="01267C37" w14:textId="77777777" w:rsidTr="00387A5F">
        <w:trPr>
          <w:jc w:val="center"/>
        </w:trPr>
        <w:tc>
          <w:tcPr>
            <w:tcW w:w="2880" w:type="dxa"/>
            <w:tcBorders>
              <w:top w:val="single" w:sz="4" w:space="0" w:color="000000"/>
              <w:left w:val="single" w:sz="4" w:space="0" w:color="000000"/>
              <w:bottom w:val="single" w:sz="4" w:space="0" w:color="000000"/>
              <w:right w:val="nil"/>
            </w:tcBorders>
          </w:tcPr>
          <w:p w14:paraId="3827A0BE" w14:textId="77777777" w:rsidR="00387A5F" w:rsidRDefault="00387A5F" w:rsidP="00387A5F">
            <w:pPr>
              <w:pStyle w:val="tablecontent"/>
              <w:rPr>
                <w:lang w:val="en-GB"/>
              </w:rPr>
            </w:pPr>
            <w:r>
              <w:t>List of VAL UE IDs</w:t>
            </w:r>
          </w:p>
          <w:p w14:paraId="6D987991" w14:textId="77777777" w:rsidR="00387A5F" w:rsidRPr="00387A5F" w:rsidRDefault="00387A5F" w:rsidP="00387A5F">
            <w:pPr>
              <w:pStyle w:val="tablecontent"/>
              <w:rPr>
                <w:lang w:val="en-US"/>
              </w:rPr>
            </w:pPr>
          </w:p>
        </w:tc>
        <w:tc>
          <w:tcPr>
            <w:tcW w:w="1440" w:type="dxa"/>
            <w:tcBorders>
              <w:top w:val="single" w:sz="4" w:space="0" w:color="000000"/>
              <w:left w:val="single" w:sz="4" w:space="0" w:color="000000"/>
              <w:bottom w:val="single" w:sz="4" w:space="0" w:color="000000"/>
              <w:right w:val="nil"/>
            </w:tcBorders>
          </w:tcPr>
          <w:p w14:paraId="634E6A18" w14:textId="77777777" w:rsidR="00387A5F" w:rsidRDefault="00387A5F" w:rsidP="00387A5F">
            <w:pPr>
              <w:pStyle w:val="TAC"/>
              <w:rPr>
                <w:rFonts w:cs="Arial"/>
              </w:rPr>
            </w:pPr>
            <w:r>
              <w:rPr>
                <w:rFonts w:cs="Arial"/>
              </w:rPr>
              <w:t>O</w:t>
            </w:r>
          </w:p>
          <w:p w14:paraId="0D7CA2FE" w14:textId="365AB568" w:rsidR="00387A5F" w:rsidRDefault="00387A5F" w:rsidP="00387A5F">
            <w:pPr>
              <w:pStyle w:val="TAC"/>
              <w:rPr>
                <w:rFonts w:cs="Arial"/>
              </w:rPr>
            </w:pPr>
            <w:r>
              <w:rPr>
                <w:rFonts w:cs="Arial"/>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185B2BC" w14:textId="09E67C25" w:rsidR="00387A5F" w:rsidRDefault="00387A5F" w:rsidP="00387A5F">
            <w:pPr>
              <w:pStyle w:val="TAL"/>
              <w:rPr>
                <w:rFonts w:cs="Arial"/>
              </w:rPr>
            </w:pPr>
            <w:r>
              <w:rPr>
                <w:rFonts w:cs="Arial"/>
              </w:rPr>
              <w:t>List of VAL UEs whose configuration is</w:t>
            </w:r>
            <w:r>
              <w:t xml:space="preserve"> associated with</w:t>
            </w:r>
          </w:p>
        </w:tc>
      </w:tr>
      <w:tr w:rsidR="00387A5F" w14:paraId="458DFF00" w14:textId="77777777" w:rsidTr="00387A5F">
        <w:trPr>
          <w:jc w:val="center"/>
        </w:trPr>
        <w:tc>
          <w:tcPr>
            <w:tcW w:w="2880" w:type="dxa"/>
            <w:tcBorders>
              <w:top w:val="single" w:sz="4" w:space="0" w:color="000000"/>
              <w:left w:val="single" w:sz="4" w:space="0" w:color="000000"/>
              <w:bottom w:val="single" w:sz="4" w:space="0" w:color="000000"/>
              <w:right w:val="nil"/>
            </w:tcBorders>
          </w:tcPr>
          <w:p w14:paraId="2A08A36A" w14:textId="5CCF7C71" w:rsidR="00387A5F" w:rsidRDefault="00387A5F" w:rsidP="00387A5F">
            <w:pPr>
              <w:pStyle w:val="tablecontent"/>
              <w:rPr>
                <w:lang w:eastAsia="zh-CN"/>
              </w:rPr>
            </w:pPr>
            <w:r>
              <w:rPr>
                <w:rFonts w:hint="eastAsia"/>
                <w:lang w:eastAsia="zh-CN"/>
              </w:rPr>
              <w:t>A</w:t>
            </w:r>
            <w:r>
              <w:rPr>
                <w:lang w:eastAsia="zh-CN"/>
              </w:rPr>
              <w:t>ny UE indication</w:t>
            </w:r>
          </w:p>
        </w:tc>
        <w:tc>
          <w:tcPr>
            <w:tcW w:w="1440" w:type="dxa"/>
            <w:tcBorders>
              <w:top w:val="single" w:sz="4" w:space="0" w:color="000000"/>
              <w:left w:val="single" w:sz="4" w:space="0" w:color="000000"/>
              <w:bottom w:val="single" w:sz="4" w:space="0" w:color="000000"/>
              <w:right w:val="nil"/>
            </w:tcBorders>
          </w:tcPr>
          <w:p w14:paraId="6075331A" w14:textId="77777777" w:rsidR="00106358" w:rsidRDefault="00387A5F" w:rsidP="00387A5F">
            <w:pPr>
              <w:pStyle w:val="TAC"/>
              <w:rPr>
                <w:rFonts w:cs="Arial"/>
                <w:lang w:eastAsia="zh-CN"/>
              </w:rPr>
            </w:pPr>
            <w:r>
              <w:rPr>
                <w:rFonts w:cs="Arial" w:hint="eastAsia"/>
                <w:lang w:eastAsia="zh-CN"/>
              </w:rPr>
              <w:t>O</w:t>
            </w:r>
            <w:r w:rsidR="00106358">
              <w:rPr>
                <w:rFonts w:cs="Arial"/>
                <w:lang w:eastAsia="zh-CN"/>
              </w:rPr>
              <w:t xml:space="preserve"> </w:t>
            </w:r>
          </w:p>
          <w:p w14:paraId="2871EAF5" w14:textId="5B988345" w:rsidR="00387A5F" w:rsidRDefault="00106358" w:rsidP="00387A5F">
            <w:pPr>
              <w:pStyle w:val="TAC"/>
              <w:rPr>
                <w:rFonts w:cs="Arial"/>
                <w:lang w:eastAsia="zh-CN"/>
              </w:rPr>
            </w:pPr>
            <w:r>
              <w:rPr>
                <w:rFonts w:cs="Arial"/>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54F7D7D" w14:textId="26377277" w:rsidR="00387A5F" w:rsidRDefault="00387A5F" w:rsidP="00387A5F">
            <w:pPr>
              <w:pStyle w:val="TAL"/>
              <w:rPr>
                <w:rFonts w:cs="Arial"/>
              </w:rPr>
            </w:pPr>
            <w:r>
              <w:rPr>
                <w:rFonts w:cs="Arial"/>
              </w:rPr>
              <w:t>Any UE association with th</w:t>
            </w:r>
            <w:r w:rsidR="00106358">
              <w:rPr>
                <w:rFonts w:cs="Arial"/>
              </w:rPr>
              <w:t>e Service Description.</w:t>
            </w:r>
          </w:p>
        </w:tc>
      </w:tr>
      <w:tr w:rsidR="00106358" w14:paraId="35496142" w14:textId="77777777" w:rsidTr="00387A5F">
        <w:trPr>
          <w:jc w:val="center"/>
        </w:trPr>
        <w:tc>
          <w:tcPr>
            <w:tcW w:w="2880" w:type="dxa"/>
            <w:tcBorders>
              <w:top w:val="single" w:sz="4" w:space="0" w:color="000000"/>
              <w:left w:val="single" w:sz="4" w:space="0" w:color="000000"/>
              <w:bottom w:val="single" w:sz="4" w:space="0" w:color="000000"/>
              <w:right w:val="nil"/>
            </w:tcBorders>
          </w:tcPr>
          <w:p w14:paraId="34D7EA82" w14:textId="1BE1B837" w:rsidR="00106358" w:rsidRDefault="00106358" w:rsidP="00106358">
            <w:pPr>
              <w:pStyle w:val="tablecontent"/>
            </w:pPr>
            <w:r>
              <w:t>Notification URL</w:t>
            </w:r>
          </w:p>
        </w:tc>
        <w:tc>
          <w:tcPr>
            <w:tcW w:w="1440" w:type="dxa"/>
            <w:tcBorders>
              <w:top w:val="single" w:sz="4" w:space="0" w:color="000000"/>
              <w:left w:val="single" w:sz="4" w:space="0" w:color="000000"/>
              <w:bottom w:val="single" w:sz="4" w:space="0" w:color="000000"/>
              <w:right w:val="nil"/>
            </w:tcBorders>
          </w:tcPr>
          <w:p w14:paraId="5A4C5D35" w14:textId="3D64C6E9" w:rsidR="00106358" w:rsidRDefault="00106358" w:rsidP="00106358">
            <w:pPr>
              <w:pStyle w:val="TAC"/>
              <w:rPr>
                <w:rFonts w:cs="Arial"/>
              </w:rPr>
            </w:pPr>
            <w:r>
              <w:t>O</w:t>
            </w:r>
          </w:p>
        </w:tc>
        <w:tc>
          <w:tcPr>
            <w:tcW w:w="4320" w:type="dxa"/>
            <w:tcBorders>
              <w:top w:val="single" w:sz="4" w:space="0" w:color="000000"/>
              <w:left w:val="single" w:sz="4" w:space="0" w:color="000000"/>
              <w:bottom w:val="single" w:sz="4" w:space="0" w:color="000000"/>
              <w:right w:val="single" w:sz="4" w:space="0" w:color="000000"/>
            </w:tcBorders>
          </w:tcPr>
          <w:p w14:paraId="3EA0AE3E" w14:textId="31880967" w:rsidR="00106358" w:rsidRDefault="00106358" w:rsidP="00106358">
            <w:pPr>
              <w:pStyle w:val="TAL"/>
              <w:rPr>
                <w:rFonts w:cs="Arial"/>
              </w:rPr>
            </w:pPr>
            <w:r>
              <w:t xml:space="preserve">The URL to receive the event notification about the outcome of the </w:t>
            </w:r>
            <w:r w:rsidRPr="00106358">
              <w:t>UE Policies delivery due to application guidance for URSP determination.</w:t>
            </w:r>
          </w:p>
        </w:tc>
      </w:tr>
      <w:tr w:rsidR="00106358" w14:paraId="6FAB8D25" w14:textId="77777777" w:rsidTr="00337FD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D2A25D" w14:textId="05D79553" w:rsidR="00106358" w:rsidRDefault="00106358" w:rsidP="00337FD7">
            <w:pPr>
              <w:pStyle w:val="TAN"/>
            </w:pPr>
            <w:r>
              <w:t>NOTE:</w:t>
            </w:r>
            <w:r>
              <w:tab/>
              <w:t>At least one of those IEs shall be present.</w:t>
            </w:r>
          </w:p>
        </w:tc>
      </w:tr>
    </w:tbl>
    <w:p w14:paraId="6F792020" w14:textId="77777777" w:rsidR="00495BD3" w:rsidRDefault="00495BD3" w:rsidP="00495BD3">
      <w:pPr>
        <w:rPr>
          <w:rFonts w:eastAsiaTheme="minorEastAsia"/>
        </w:rPr>
      </w:pPr>
    </w:p>
    <w:p w14:paraId="14D252A8" w14:textId="1A17663B" w:rsidR="00495BD3" w:rsidRDefault="00495BD3" w:rsidP="00495BD3">
      <w:pPr>
        <w:pStyle w:val="Heading4"/>
      </w:pPr>
      <w:bookmarkStart w:id="12" w:name="_Toc536270642"/>
      <w:bookmarkStart w:id="13" w:name="_Toc536270949"/>
      <w:bookmarkStart w:id="14" w:name="_Toc9812405"/>
      <w:bookmarkStart w:id="15" w:name="_Toc9812649"/>
      <w:bookmarkStart w:id="16" w:name="_Toc83159938"/>
      <w:bookmarkStart w:id="17" w:name="_Toc114871425"/>
      <w:r>
        <w:t>14.3.2.yy</w:t>
      </w:r>
      <w:r>
        <w:tab/>
      </w:r>
      <w:bookmarkStart w:id="18" w:name="_Hlk115770294"/>
      <w:bookmarkEnd w:id="12"/>
      <w:bookmarkEnd w:id="13"/>
      <w:bookmarkEnd w:id="14"/>
      <w:bookmarkEnd w:id="15"/>
      <w:bookmarkEnd w:id="16"/>
      <w:bookmarkEnd w:id="17"/>
      <w:r w:rsidR="00862523" w:rsidRPr="00C35C3C">
        <w:rPr>
          <w:lang w:val="en-US"/>
        </w:rPr>
        <w:t>URLLC redundant transmission configuration re</w:t>
      </w:r>
      <w:r w:rsidR="00862523">
        <w:rPr>
          <w:lang w:val="en-US"/>
        </w:rPr>
        <w:t>sponse</w:t>
      </w:r>
      <w:bookmarkEnd w:id="18"/>
    </w:p>
    <w:p w14:paraId="63B9A137" w14:textId="0AAA0F0E" w:rsidR="00495BD3" w:rsidRDefault="00495BD3" w:rsidP="00495BD3">
      <w:r>
        <w:t xml:space="preserve">Table 14.3.2.yy-1 describes the information flow for </w:t>
      </w:r>
      <w:r w:rsidR="00862523" w:rsidRPr="00C35C3C">
        <w:rPr>
          <w:lang w:val="en-US"/>
        </w:rPr>
        <w:t>URLLC redundant transmission configuration re</w:t>
      </w:r>
      <w:r w:rsidR="00862523">
        <w:rPr>
          <w:lang w:val="en-US"/>
        </w:rPr>
        <w:t>sponse</w:t>
      </w:r>
      <w:r>
        <w:t xml:space="preserve"> NRM server to the </w:t>
      </w:r>
      <w:r w:rsidR="00D5349E">
        <w:t>VAL server</w:t>
      </w:r>
      <w:r>
        <w:t>.</w:t>
      </w:r>
    </w:p>
    <w:p w14:paraId="636A9EEF" w14:textId="2A008BC2" w:rsidR="00495BD3" w:rsidRDefault="00495BD3" w:rsidP="00495BD3">
      <w:pPr>
        <w:pStyle w:val="TH"/>
        <w:rPr>
          <w:lang w:val="en-US"/>
        </w:rPr>
      </w:pPr>
      <w:r>
        <w:t xml:space="preserve">Table 14.3.2.yy-1: </w:t>
      </w:r>
      <w:r w:rsidR="00862523" w:rsidRPr="00862523">
        <w:t>URLLC redundant transmission configuration response</w:t>
      </w:r>
    </w:p>
    <w:tbl>
      <w:tblPr>
        <w:tblW w:w="8640" w:type="dxa"/>
        <w:jc w:val="center"/>
        <w:tblLayout w:type="fixed"/>
        <w:tblLook w:val="04A0" w:firstRow="1" w:lastRow="0" w:firstColumn="1" w:lastColumn="0" w:noHBand="0" w:noVBand="1"/>
      </w:tblPr>
      <w:tblGrid>
        <w:gridCol w:w="2880"/>
        <w:gridCol w:w="1440"/>
        <w:gridCol w:w="4320"/>
      </w:tblGrid>
      <w:tr w:rsidR="00495BD3" w14:paraId="5E49DEF5" w14:textId="77777777" w:rsidTr="00495BD3">
        <w:trPr>
          <w:jc w:val="center"/>
        </w:trPr>
        <w:tc>
          <w:tcPr>
            <w:tcW w:w="2880" w:type="dxa"/>
            <w:tcBorders>
              <w:top w:val="single" w:sz="4" w:space="0" w:color="000000"/>
              <w:left w:val="single" w:sz="4" w:space="0" w:color="000000"/>
              <w:bottom w:val="single" w:sz="4" w:space="0" w:color="000000"/>
              <w:right w:val="nil"/>
            </w:tcBorders>
            <w:hideMark/>
          </w:tcPr>
          <w:p w14:paraId="0C601C81" w14:textId="77777777" w:rsidR="00495BD3" w:rsidRDefault="00495BD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3246FF" w14:textId="77777777" w:rsidR="00495BD3" w:rsidRDefault="00495BD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DA7F13" w14:textId="77777777" w:rsidR="00495BD3" w:rsidRDefault="00495BD3">
            <w:pPr>
              <w:pStyle w:val="TAH"/>
            </w:pPr>
            <w:r>
              <w:t>Description</w:t>
            </w:r>
          </w:p>
        </w:tc>
      </w:tr>
      <w:tr w:rsidR="00495BD3" w14:paraId="65A2BB33" w14:textId="77777777" w:rsidTr="00495BD3">
        <w:trPr>
          <w:jc w:val="center"/>
        </w:trPr>
        <w:tc>
          <w:tcPr>
            <w:tcW w:w="2880" w:type="dxa"/>
            <w:tcBorders>
              <w:top w:val="single" w:sz="4" w:space="0" w:color="000000"/>
              <w:left w:val="single" w:sz="4" w:space="0" w:color="000000"/>
              <w:bottom w:val="single" w:sz="4" w:space="0" w:color="000000"/>
              <w:right w:val="nil"/>
            </w:tcBorders>
            <w:hideMark/>
          </w:tcPr>
          <w:p w14:paraId="52FB3BCA" w14:textId="04E54B22" w:rsidR="00495BD3" w:rsidRDefault="00D5349E">
            <w:pPr>
              <w:pStyle w:val="TAL"/>
            </w:pPr>
            <w:r>
              <w:t>Result</w:t>
            </w:r>
          </w:p>
        </w:tc>
        <w:tc>
          <w:tcPr>
            <w:tcW w:w="1440" w:type="dxa"/>
            <w:tcBorders>
              <w:top w:val="single" w:sz="4" w:space="0" w:color="000000"/>
              <w:left w:val="single" w:sz="4" w:space="0" w:color="000000"/>
              <w:bottom w:val="single" w:sz="4" w:space="0" w:color="000000"/>
              <w:right w:val="nil"/>
            </w:tcBorders>
            <w:hideMark/>
          </w:tcPr>
          <w:p w14:paraId="0B31859C" w14:textId="77777777" w:rsidR="00495BD3" w:rsidRDefault="00495BD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5DF6141" w14:textId="53D8EA70" w:rsidR="00495BD3" w:rsidRDefault="00D5349E">
            <w:pPr>
              <w:pStyle w:val="TAL"/>
            </w:pPr>
            <w:r>
              <w:t xml:space="preserve">Result includes success or failure of </w:t>
            </w:r>
            <w:r w:rsidR="00C972C9">
              <w:t xml:space="preserve">the </w:t>
            </w:r>
          </w:p>
        </w:tc>
      </w:tr>
    </w:tbl>
    <w:p w14:paraId="02D2AF04" w14:textId="77777777" w:rsidR="00495BD3" w:rsidRDefault="00495BD3" w:rsidP="00495BD3">
      <w:pPr>
        <w:rPr>
          <w:rFonts w:eastAsiaTheme="minorEastAsia"/>
        </w:rPr>
      </w:pPr>
    </w:p>
    <w:p w14:paraId="36FA728A" w14:textId="77777777" w:rsidR="00495BD3" w:rsidRPr="00495BD3" w:rsidRDefault="00495BD3" w:rsidP="00495BD3">
      <w:pPr>
        <w:pStyle w:val="B1"/>
      </w:pPr>
    </w:p>
    <w:p w14:paraId="68C9CD36" w14:textId="48A25863" w:rsidR="001E41F3" w:rsidRDefault="009447E4" w:rsidP="00CF4841">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3DD2A" w14:textId="77777777" w:rsidR="00CF3D30" w:rsidRDefault="00CF3D30">
      <w:r>
        <w:separator/>
      </w:r>
    </w:p>
  </w:endnote>
  <w:endnote w:type="continuationSeparator" w:id="0">
    <w:p w14:paraId="37EAAC2C" w14:textId="77777777" w:rsidR="00CF3D30" w:rsidRDefault="00CF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60DF3" w14:textId="77777777" w:rsidR="00CF3D30" w:rsidRDefault="00CF3D30">
      <w:r>
        <w:separator/>
      </w:r>
    </w:p>
  </w:footnote>
  <w:footnote w:type="continuationSeparator" w:id="0">
    <w:p w14:paraId="587523C9" w14:textId="77777777" w:rsidR="00CF3D30" w:rsidRDefault="00CF3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464C4"/>
    <w:multiLevelType w:val="hybridMultilevel"/>
    <w:tmpl w:val="6F988E94"/>
    <w:lvl w:ilvl="0" w:tplc="19DEA3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66E0A"/>
    <w:rsid w:val="00070B46"/>
    <w:rsid w:val="000A6394"/>
    <w:rsid w:val="000B7FED"/>
    <w:rsid w:val="000C038A"/>
    <w:rsid w:val="000C6598"/>
    <w:rsid w:val="000D44B3"/>
    <w:rsid w:val="00106358"/>
    <w:rsid w:val="001164AE"/>
    <w:rsid w:val="00132416"/>
    <w:rsid w:val="00145D43"/>
    <w:rsid w:val="0016295E"/>
    <w:rsid w:val="00192C46"/>
    <w:rsid w:val="001937CF"/>
    <w:rsid w:val="001971E9"/>
    <w:rsid w:val="001A08B3"/>
    <w:rsid w:val="001A7B60"/>
    <w:rsid w:val="001B430A"/>
    <w:rsid w:val="001B52F0"/>
    <w:rsid w:val="001B7A65"/>
    <w:rsid w:val="001D665A"/>
    <w:rsid w:val="001E41F3"/>
    <w:rsid w:val="001F5A29"/>
    <w:rsid w:val="00246EEA"/>
    <w:rsid w:val="002542BE"/>
    <w:rsid w:val="0026004D"/>
    <w:rsid w:val="002640DD"/>
    <w:rsid w:val="00275D12"/>
    <w:rsid w:val="00284FEB"/>
    <w:rsid w:val="002860C4"/>
    <w:rsid w:val="002B5741"/>
    <w:rsid w:val="002E472E"/>
    <w:rsid w:val="002E57B0"/>
    <w:rsid w:val="00301CEA"/>
    <w:rsid w:val="00305409"/>
    <w:rsid w:val="00317711"/>
    <w:rsid w:val="0034395E"/>
    <w:rsid w:val="00351F99"/>
    <w:rsid w:val="003609EF"/>
    <w:rsid w:val="0036231A"/>
    <w:rsid w:val="00374DD4"/>
    <w:rsid w:val="00387A5F"/>
    <w:rsid w:val="003B15C0"/>
    <w:rsid w:val="003B241F"/>
    <w:rsid w:val="003C0834"/>
    <w:rsid w:val="003E1A36"/>
    <w:rsid w:val="003F2DE7"/>
    <w:rsid w:val="00410371"/>
    <w:rsid w:val="00421135"/>
    <w:rsid w:val="004242F1"/>
    <w:rsid w:val="004833A0"/>
    <w:rsid w:val="00495BD3"/>
    <w:rsid w:val="004B75B7"/>
    <w:rsid w:val="0051101B"/>
    <w:rsid w:val="005141D9"/>
    <w:rsid w:val="0051580D"/>
    <w:rsid w:val="00530367"/>
    <w:rsid w:val="00547111"/>
    <w:rsid w:val="00566D38"/>
    <w:rsid w:val="00592D74"/>
    <w:rsid w:val="005B29A6"/>
    <w:rsid w:val="005E0B9D"/>
    <w:rsid w:val="005E2C44"/>
    <w:rsid w:val="00621188"/>
    <w:rsid w:val="006222D8"/>
    <w:rsid w:val="006257ED"/>
    <w:rsid w:val="00643597"/>
    <w:rsid w:val="00653DE4"/>
    <w:rsid w:val="00665C47"/>
    <w:rsid w:val="006934F8"/>
    <w:rsid w:val="00695808"/>
    <w:rsid w:val="006B321A"/>
    <w:rsid w:val="006B46FB"/>
    <w:rsid w:val="006C4909"/>
    <w:rsid w:val="006C4DBC"/>
    <w:rsid w:val="006E21FB"/>
    <w:rsid w:val="00731139"/>
    <w:rsid w:val="00741980"/>
    <w:rsid w:val="007648F4"/>
    <w:rsid w:val="00773584"/>
    <w:rsid w:val="007735FB"/>
    <w:rsid w:val="00782759"/>
    <w:rsid w:val="007877CC"/>
    <w:rsid w:val="00792342"/>
    <w:rsid w:val="007977A8"/>
    <w:rsid w:val="007B512A"/>
    <w:rsid w:val="007C2097"/>
    <w:rsid w:val="007C67DE"/>
    <w:rsid w:val="007D17BF"/>
    <w:rsid w:val="007D6A07"/>
    <w:rsid w:val="007E0CA9"/>
    <w:rsid w:val="007F0C4D"/>
    <w:rsid w:val="007F7259"/>
    <w:rsid w:val="008040A8"/>
    <w:rsid w:val="00820AA5"/>
    <w:rsid w:val="008279FA"/>
    <w:rsid w:val="008622F0"/>
    <w:rsid w:val="00862523"/>
    <w:rsid w:val="008626E7"/>
    <w:rsid w:val="00870EE7"/>
    <w:rsid w:val="008863B9"/>
    <w:rsid w:val="008A45A6"/>
    <w:rsid w:val="008A7DE6"/>
    <w:rsid w:val="008D3CCC"/>
    <w:rsid w:val="008F3789"/>
    <w:rsid w:val="008F686C"/>
    <w:rsid w:val="00905F40"/>
    <w:rsid w:val="009148DE"/>
    <w:rsid w:val="00924308"/>
    <w:rsid w:val="00924EFC"/>
    <w:rsid w:val="00941E30"/>
    <w:rsid w:val="009447E4"/>
    <w:rsid w:val="00957226"/>
    <w:rsid w:val="00961204"/>
    <w:rsid w:val="00964C93"/>
    <w:rsid w:val="0097638F"/>
    <w:rsid w:val="009777D9"/>
    <w:rsid w:val="00991B88"/>
    <w:rsid w:val="009A5753"/>
    <w:rsid w:val="009A579D"/>
    <w:rsid w:val="009B2336"/>
    <w:rsid w:val="009D378E"/>
    <w:rsid w:val="009D4A93"/>
    <w:rsid w:val="009E3297"/>
    <w:rsid w:val="009F734F"/>
    <w:rsid w:val="00A03B33"/>
    <w:rsid w:val="00A16496"/>
    <w:rsid w:val="00A201C6"/>
    <w:rsid w:val="00A246B6"/>
    <w:rsid w:val="00A47E70"/>
    <w:rsid w:val="00A50CF0"/>
    <w:rsid w:val="00A522E0"/>
    <w:rsid w:val="00A55F75"/>
    <w:rsid w:val="00A71094"/>
    <w:rsid w:val="00A7671C"/>
    <w:rsid w:val="00A86CEA"/>
    <w:rsid w:val="00A87EFE"/>
    <w:rsid w:val="00A96E27"/>
    <w:rsid w:val="00AA2174"/>
    <w:rsid w:val="00AA2CBC"/>
    <w:rsid w:val="00AB183E"/>
    <w:rsid w:val="00AB6453"/>
    <w:rsid w:val="00AC5820"/>
    <w:rsid w:val="00AD1CD8"/>
    <w:rsid w:val="00AD6E24"/>
    <w:rsid w:val="00B258BB"/>
    <w:rsid w:val="00B434FC"/>
    <w:rsid w:val="00B67B97"/>
    <w:rsid w:val="00B93598"/>
    <w:rsid w:val="00B968C8"/>
    <w:rsid w:val="00BA3EC5"/>
    <w:rsid w:val="00BA51D9"/>
    <w:rsid w:val="00BB5DFC"/>
    <w:rsid w:val="00BC7825"/>
    <w:rsid w:val="00BD279D"/>
    <w:rsid w:val="00BD6BB8"/>
    <w:rsid w:val="00BE6475"/>
    <w:rsid w:val="00BF0DFD"/>
    <w:rsid w:val="00BF583D"/>
    <w:rsid w:val="00C3553E"/>
    <w:rsid w:val="00C35C3C"/>
    <w:rsid w:val="00C66BA2"/>
    <w:rsid w:val="00C870F6"/>
    <w:rsid w:val="00C87EF8"/>
    <w:rsid w:val="00C95985"/>
    <w:rsid w:val="00C972C9"/>
    <w:rsid w:val="00CB796C"/>
    <w:rsid w:val="00CC5026"/>
    <w:rsid w:val="00CC68D0"/>
    <w:rsid w:val="00CD1EF7"/>
    <w:rsid w:val="00CF3D30"/>
    <w:rsid w:val="00CF4841"/>
    <w:rsid w:val="00D00D3A"/>
    <w:rsid w:val="00D03F9A"/>
    <w:rsid w:val="00D061BC"/>
    <w:rsid w:val="00D06D51"/>
    <w:rsid w:val="00D111DB"/>
    <w:rsid w:val="00D24991"/>
    <w:rsid w:val="00D4292D"/>
    <w:rsid w:val="00D50255"/>
    <w:rsid w:val="00D5349E"/>
    <w:rsid w:val="00D6291E"/>
    <w:rsid w:val="00D66520"/>
    <w:rsid w:val="00D84AE9"/>
    <w:rsid w:val="00DC2FA5"/>
    <w:rsid w:val="00DE34CF"/>
    <w:rsid w:val="00DF1FDE"/>
    <w:rsid w:val="00E07BF4"/>
    <w:rsid w:val="00E13F3D"/>
    <w:rsid w:val="00E203D3"/>
    <w:rsid w:val="00E23E9E"/>
    <w:rsid w:val="00E337C9"/>
    <w:rsid w:val="00E34898"/>
    <w:rsid w:val="00E75DA3"/>
    <w:rsid w:val="00E769B7"/>
    <w:rsid w:val="00E81C70"/>
    <w:rsid w:val="00E85926"/>
    <w:rsid w:val="00E875A5"/>
    <w:rsid w:val="00EA5275"/>
    <w:rsid w:val="00EB09B7"/>
    <w:rsid w:val="00EE7D7C"/>
    <w:rsid w:val="00F02356"/>
    <w:rsid w:val="00F14D14"/>
    <w:rsid w:val="00F22AFE"/>
    <w:rsid w:val="00F25D98"/>
    <w:rsid w:val="00F300FB"/>
    <w:rsid w:val="00FB18BE"/>
    <w:rsid w:val="00FB6386"/>
    <w:rsid w:val="00FB723C"/>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3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 w:type="character" w:customStyle="1" w:styleId="Heading3Char">
    <w:name w:val="Heading 3 Char"/>
    <w:basedOn w:val="DefaultParagraphFont"/>
    <w:link w:val="Heading3"/>
    <w:rsid w:val="00530367"/>
    <w:rPr>
      <w:rFonts w:ascii="Arial" w:hAnsi="Arial"/>
      <w:sz w:val="28"/>
      <w:lang w:val="en-GB" w:eastAsia="en-US"/>
    </w:rPr>
  </w:style>
  <w:style w:type="character" w:customStyle="1" w:styleId="Heading4Char">
    <w:name w:val="Heading 4 Char"/>
    <w:basedOn w:val="DefaultParagraphFont"/>
    <w:link w:val="Heading4"/>
    <w:rsid w:val="00495BD3"/>
    <w:rPr>
      <w:rFonts w:ascii="Arial" w:hAnsi="Arial"/>
      <w:sz w:val="24"/>
      <w:lang w:val="en-GB" w:eastAsia="en-US"/>
    </w:rPr>
  </w:style>
  <w:style w:type="character" w:customStyle="1" w:styleId="TALChar">
    <w:name w:val="TAL Char"/>
    <w:link w:val="TAL"/>
    <w:locked/>
    <w:rsid w:val="00495BD3"/>
    <w:rPr>
      <w:rFonts w:ascii="Arial" w:hAnsi="Arial"/>
      <w:sz w:val="18"/>
      <w:lang w:val="en-GB" w:eastAsia="en-US"/>
    </w:rPr>
  </w:style>
  <w:style w:type="character" w:customStyle="1" w:styleId="TAHChar">
    <w:name w:val="TAH Char"/>
    <w:link w:val="TAH"/>
    <w:locked/>
    <w:rsid w:val="00495BD3"/>
    <w:rPr>
      <w:rFonts w:ascii="Arial" w:hAnsi="Arial"/>
      <w:b/>
      <w:sz w:val="18"/>
      <w:lang w:val="en-GB" w:eastAsia="en-US"/>
    </w:rPr>
  </w:style>
  <w:style w:type="character" w:customStyle="1" w:styleId="tablecontentChar">
    <w:name w:val="table content Char"/>
    <w:link w:val="tablecontent"/>
    <w:locked/>
    <w:rsid w:val="00387A5F"/>
    <w:rPr>
      <w:rFonts w:ascii="Arial" w:hAnsi="Arial" w:cs="Arial"/>
      <w:sz w:val="18"/>
      <w:lang w:eastAsia="x-none"/>
    </w:rPr>
  </w:style>
  <w:style w:type="paragraph" w:customStyle="1" w:styleId="tablecontent">
    <w:name w:val="table content"/>
    <w:basedOn w:val="Normal"/>
    <w:link w:val="tablecontentChar"/>
    <w:qFormat/>
    <w:rsid w:val="00387A5F"/>
    <w:pPr>
      <w:keepNext/>
      <w:keepLines/>
      <w:spacing w:after="0"/>
    </w:pPr>
    <w:rPr>
      <w:rFonts w:ascii="Arial" w:hAnsi="Arial" w:cs="Arial"/>
      <w:sz w:val="18"/>
      <w:lang w:val="fr-FR" w:eastAsia="x-none"/>
    </w:rPr>
  </w:style>
  <w:style w:type="character" w:customStyle="1" w:styleId="TACChar">
    <w:name w:val="TAC Char"/>
    <w:link w:val="TAC"/>
    <w:qFormat/>
    <w:locked/>
    <w:rsid w:val="00387A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49910">
      <w:bodyDiv w:val="1"/>
      <w:marLeft w:val="0"/>
      <w:marRight w:val="0"/>
      <w:marTop w:val="0"/>
      <w:marBottom w:val="0"/>
      <w:divBdr>
        <w:top w:val="none" w:sz="0" w:space="0" w:color="auto"/>
        <w:left w:val="none" w:sz="0" w:space="0" w:color="auto"/>
        <w:bottom w:val="none" w:sz="0" w:space="0" w:color="auto"/>
        <w:right w:val="none" w:sz="0" w:space="0" w:color="auto"/>
      </w:divBdr>
    </w:div>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195433751">
      <w:bodyDiv w:val="1"/>
      <w:marLeft w:val="0"/>
      <w:marRight w:val="0"/>
      <w:marTop w:val="0"/>
      <w:marBottom w:val="0"/>
      <w:divBdr>
        <w:top w:val="none" w:sz="0" w:space="0" w:color="auto"/>
        <w:left w:val="none" w:sz="0" w:space="0" w:color="auto"/>
        <w:bottom w:val="none" w:sz="0" w:space="0" w:color="auto"/>
        <w:right w:val="none" w:sz="0" w:space="0" w:color="auto"/>
      </w:divBdr>
    </w:div>
    <w:div w:id="278225365">
      <w:bodyDiv w:val="1"/>
      <w:marLeft w:val="0"/>
      <w:marRight w:val="0"/>
      <w:marTop w:val="0"/>
      <w:marBottom w:val="0"/>
      <w:divBdr>
        <w:top w:val="none" w:sz="0" w:space="0" w:color="auto"/>
        <w:left w:val="none" w:sz="0" w:space="0" w:color="auto"/>
        <w:bottom w:val="none" w:sz="0" w:space="0" w:color="auto"/>
        <w:right w:val="none" w:sz="0" w:space="0" w:color="auto"/>
      </w:divBdr>
    </w:div>
    <w:div w:id="410349375">
      <w:bodyDiv w:val="1"/>
      <w:marLeft w:val="0"/>
      <w:marRight w:val="0"/>
      <w:marTop w:val="0"/>
      <w:marBottom w:val="0"/>
      <w:divBdr>
        <w:top w:val="none" w:sz="0" w:space="0" w:color="auto"/>
        <w:left w:val="none" w:sz="0" w:space="0" w:color="auto"/>
        <w:bottom w:val="none" w:sz="0" w:space="0" w:color="auto"/>
        <w:right w:val="none" w:sz="0" w:space="0" w:color="auto"/>
      </w:divBdr>
    </w:div>
    <w:div w:id="60276610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69896206">
      <w:bodyDiv w:val="1"/>
      <w:marLeft w:val="0"/>
      <w:marRight w:val="0"/>
      <w:marTop w:val="0"/>
      <w:marBottom w:val="0"/>
      <w:divBdr>
        <w:top w:val="none" w:sz="0" w:space="0" w:color="auto"/>
        <w:left w:val="none" w:sz="0" w:space="0" w:color="auto"/>
        <w:bottom w:val="none" w:sz="0" w:space="0" w:color="auto"/>
        <w:right w:val="none" w:sz="0" w:space="0" w:color="auto"/>
      </w:divBdr>
    </w:div>
    <w:div w:id="994602386">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19650774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1876506805">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31EA-55C8-4A68-939D-24CFEFFA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1</Pages>
  <Words>749</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2022-10-03T06:43:00Z</dcterms:created>
  <dcterms:modified xsi:type="dcterms:W3CDTF">2022-10-04T18:50:00Z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(3)PZoZL3oaJwYEYAbSYRn1jB9E0jVqR5NOGzTqHdEueas0yFFPcb7xRY2qyqB/Ve8uW3WrJazB
6sn22MewbNY3Dql/m9kk0/pPeUV3TBQsSYClDpdUhaQtDyCsLIMIJ2N0+ORUTfaMJcQq3B3c
WOBXWH0BYFSQJMdLf/GkQWGUofBx2yP8/Q8JPeOVuH3rz6R1OvVzaTumxr+UzIoU4vx2fWLt
JS9UadT19n7z7CqVY1</vt:lpwstr>
  </property>
  <property fmtid="{D5CDD505-2E9C-101B-9397-08002B2CF9AE}" pid="22" name="_2015_ms_pID_7253431">
    <vt:lpwstr>wOWszCkZsOKa3UzVs7OVZVWoDNLe+jmyNIpP4a7U+Hi5ib1ENX4RuJ
4ksdlim/gNTrmSdJ2jGdU6kXIWBagIUprd7bLlDezLkYPaC8E+qoZst9T+ck79+Wm9o0jjn9
AQwdrm4bfYJ3N4juoxXNTF6wSqe4o2qHPb81T5yafxn56b4m/vTXPiptZ+nDZkrUTUQfmvZF
UM0sMOORFbZ59MomV14bnGkFjCHoeUVafPK7</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1660616725</vt:lpwstr>
  </property>
</Properties>
</file>